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713" w:rsidRDefault="00361713" w:rsidP="008D17F4">
      <w:pPr>
        <w:ind w:firstLineChars="200" w:firstLine="643"/>
        <w:rPr>
          <w:rFonts w:cs="Times New Roman"/>
          <w:b/>
          <w:bCs/>
          <w:sz w:val="32"/>
          <w:szCs w:val="32"/>
        </w:rPr>
      </w:pPr>
      <w:r w:rsidRPr="00B96E97">
        <w:rPr>
          <w:rFonts w:cs="宋体" w:hint="eastAsia"/>
          <w:b/>
          <w:bCs/>
          <w:sz w:val="32"/>
          <w:szCs w:val="32"/>
        </w:rPr>
        <w:t>关于接收</w:t>
      </w:r>
      <w:r>
        <w:rPr>
          <w:rFonts w:cs="宋体" w:hint="eastAsia"/>
          <w:b/>
          <w:bCs/>
          <w:sz w:val="32"/>
          <w:szCs w:val="32"/>
        </w:rPr>
        <w:t>调剂</w:t>
      </w:r>
      <w:r w:rsidRPr="002746BA">
        <w:rPr>
          <w:rFonts w:cs="宋体" w:hint="eastAsia"/>
          <w:b/>
          <w:bCs/>
          <w:sz w:val="32"/>
          <w:szCs w:val="32"/>
        </w:rPr>
        <w:t>非全日制</w:t>
      </w:r>
      <w:r>
        <w:rPr>
          <w:rFonts w:cs="宋体" w:hint="eastAsia"/>
          <w:b/>
          <w:bCs/>
          <w:sz w:val="32"/>
          <w:szCs w:val="32"/>
        </w:rPr>
        <w:t>专业学位研究生申请的通知</w:t>
      </w:r>
    </w:p>
    <w:p w:rsidR="00361713" w:rsidRPr="00B96E97" w:rsidRDefault="00361713" w:rsidP="008D17F4">
      <w:pPr>
        <w:ind w:firstLineChars="200" w:firstLine="640"/>
        <w:rPr>
          <w:rFonts w:cs="Times New Roman"/>
          <w:sz w:val="32"/>
          <w:szCs w:val="32"/>
        </w:rPr>
      </w:pPr>
    </w:p>
    <w:p w:rsidR="00361713" w:rsidRDefault="00361713" w:rsidP="008D17F4">
      <w:pPr>
        <w:ind w:firstLineChars="200" w:firstLine="640"/>
        <w:rPr>
          <w:rFonts w:cs="Times New Roman"/>
          <w:sz w:val="32"/>
          <w:szCs w:val="32"/>
        </w:rPr>
      </w:pPr>
      <w:r w:rsidRPr="00DA7B41">
        <w:rPr>
          <w:rFonts w:cs="宋体" w:hint="eastAsia"/>
          <w:sz w:val="32"/>
          <w:szCs w:val="32"/>
        </w:rPr>
        <w:t>一志愿报考全日制各学科（类别）领域的考生，在符合国家调剂基本条件的前提下，可申请调剂至相应非全日制</w:t>
      </w:r>
      <w:r>
        <w:rPr>
          <w:rFonts w:cs="宋体" w:hint="eastAsia"/>
          <w:sz w:val="32"/>
          <w:szCs w:val="32"/>
        </w:rPr>
        <w:t>专业学位</w:t>
      </w:r>
      <w:r w:rsidRPr="00DA7B41">
        <w:rPr>
          <w:rFonts w:cs="宋体" w:hint="eastAsia"/>
          <w:sz w:val="32"/>
          <w:szCs w:val="32"/>
        </w:rPr>
        <w:t>。</w:t>
      </w:r>
    </w:p>
    <w:p w:rsidR="00361713" w:rsidRDefault="00361713" w:rsidP="008D17F4">
      <w:pPr>
        <w:ind w:firstLineChars="200" w:firstLine="640"/>
        <w:rPr>
          <w:rFonts w:cs="Times New Roman"/>
          <w:b/>
          <w:bCs/>
          <w:sz w:val="32"/>
          <w:szCs w:val="32"/>
        </w:rPr>
      </w:pPr>
      <w:r w:rsidRPr="00AA2511">
        <w:rPr>
          <w:rFonts w:cs="宋体" w:hint="eastAsia"/>
          <w:sz w:val="32"/>
          <w:szCs w:val="32"/>
        </w:rPr>
        <w:t>关于非全日制专业学位研究生教育的有关政策和条件详见国家和学校研究招生信息网。</w:t>
      </w:r>
      <w:r>
        <w:rPr>
          <w:rFonts w:cs="宋体" w:hint="eastAsia"/>
          <w:b/>
          <w:bCs/>
          <w:sz w:val="32"/>
          <w:szCs w:val="32"/>
        </w:rPr>
        <w:t>考生</w:t>
      </w:r>
      <w:r w:rsidRPr="002746BA">
        <w:rPr>
          <w:rFonts w:cs="宋体" w:hint="eastAsia"/>
          <w:b/>
          <w:bCs/>
          <w:sz w:val="32"/>
          <w:szCs w:val="32"/>
        </w:rPr>
        <w:t>须</w:t>
      </w:r>
      <w:r>
        <w:rPr>
          <w:rFonts w:cs="宋体" w:hint="eastAsia"/>
          <w:b/>
          <w:bCs/>
          <w:sz w:val="32"/>
          <w:szCs w:val="32"/>
        </w:rPr>
        <w:t>提前认真了解国家和学校的相关政策</w:t>
      </w:r>
      <w:r w:rsidRPr="002746BA">
        <w:rPr>
          <w:rFonts w:cs="宋体" w:hint="eastAsia"/>
          <w:b/>
          <w:bCs/>
          <w:sz w:val="32"/>
          <w:szCs w:val="32"/>
        </w:rPr>
        <w:t>，</w:t>
      </w:r>
      <w:bookmarkStart w:id="0" w:name="_GoBack"/>
      <w:bookmarkEnd w:id="0"/>
      <w:r>
        <w:rPr>
          <w:rFonts w:cs="宋体" w:hint="eastAsia"/>
          <w:b/>
          <w:bCs/>
          <w:sz w:val="32"/>
          <w:szCs w:val="32"/>
        </w:rPr>
        <w:t>本着自愿申请的原则，由考生慎重择定并务必与自己的家长商</w:t>
      </w:r>
      <w:r w:rsidR="00A30949">
        <w:rPr>
          <w:rFonts w:cs="宋体" w:hint="eastAsia"/>
          <w:b/>
          <w:bCs/>
          <w:sz w:val="32"/>
          <w:szCs w:val="32"/>
        </w:rPr>
        <w:t>议</w:t>
      </w:r>
      <w:r>
        <w:rPr>
          <w:rFonts w:cs="宋体" w:hint="eastAsia"/>
          <w:b/>
          <w:bCs/>
          <w:sz w:val="32"/>
          <w:szCs w:val="32"/>
        </w:rPr>
        <w:t>。</w:t>
      </w:r>
    </w:p>
    <w:p w:rsidR="00361713" w:rsidRPr="00A30949" w:rsidRDefault="00A30949" w:rsidP="00A30949">
      <w:pPr>
        <w:ind w:firstLineChars="200" w:firstLine="640"/>
        <w:rPr>
          <w:rFonts w:cs="Times New Roman"/>
          <w:bCs/>
          <w:sz w:val="32"/>
          <w:szCs w:val="32"/>
        </w:rPr>
      </w:pPr>
      <w:r w:rsidRPr="00A30949">
        <w:rPr>
          <w:rFonts w:cs="Times New Roman" w:hint="eastAsia"/>
          <w:bCs/>
          <w:sz w:val="32"/>
          <w:szCs w:val="32"/>
        </w:rPr>
        <w:t>已在院内调剂申请中填写“可调剂到非全日制”的优先录取，但也要填写本次的申请表。</w:t>
      </w:r>
    </w:p>
    <w:p w:rsidR="00361713" w:rsidRDefault="00361713" w:rsidP="008D17F4">
      <w:pPr>
        <w:ind w:firstLineChars="200" w:firstLine="640"/>
        <w:rPr>
          <w:rFonts w:cs="Times New Roman"/>
          <w:sz w:val="32"/>
          <w:szCs w:val="32"/>
        </w:rPr>
      </w:pPr>
      <w:r>
        <w:rPr>
          <w:rFonts w:cs="宋体" w:hint="eastAsia"/>
          <w:sz w:val="32"/>
          <w:szCs w:val="32"/>
        </w:rPr>
        <w:t>如有意愿调剂至</w:t>
      </w:r>
      <w:r w:rsidRPr="00DA7B41">
        <w:rPr>
          <w:rFonts w:cs="宋体" w:hint="eastAsia"/>
          <w:sz w:val="32"/>
          <w:szCs w:val="32"/>
        </w:rPr>
        <w:t>非全日制</w:t>
      </w:r>
      <w:r>
        <w:rPr>
          <w:rFonts w:cs="宋体" w:hint="eastAsia"/>
          <w:sz w:val="32"/>
          <w:szCs w:val="32"/>
        </w:rPr>
        <w:t>专业学位的考生，请于</w:t>
      </w:r>
      <w:r>
        <w:rPr>
          <w:sz w:val="32"/>
          <w:szCs w:val="32"/>
        </w:rPr>
        <w:t>3</w:t>
      </w:r>
      <w:r>
        <w:rPr>
          <w:rFonts w:cs="宋体" w:hint="eastAsia"/>
          <w:sz w:val="32"/>
          <w:szCs w:val="32"/>
        </w:rPr>
        <w:t>月</w:t>
      </w:r>
      <w:r>
        <w:rPr>
          <w:sz w:val="32"/>
          <w:szCs w:val="32"/>
        </w:rPr>
        <w:t>2</w:t>
      </w:r>
      <w:r w:rsidR="00C473AD">
        <w:rPr>
          <w:rFonts w:hint="eastAsia"/>
          <w:sz w:val="32"/>
          <w:szCs w:val="32"/>
        </w:rPr>
        <w:t>2</w:t>
      </w:r>
      <w:r>
        <w:rPr>
          <w:rFonts w:cs="宋体" w:hint="eastAsia"/>
          <w:sz w:val="32"/>
          <w:szCs w:val="32"/>
        </w:rPr>
        <w:t>日（星期三）前将附件中调剂申请</w:t>
      </w:r>
      <w:r w:rsidR="00CE6336">
        <w:rPr>
          <w:rFonts w:cs="宋体" w:hint="eastAsia"/>
          <w:sz w:val="32"/>
          <w:szCs w:val="32"/>
        </w:rPr>
        <w:t>（见下页）</w:t>
      </w:r>
      <w:r w:rsidR="003221C8">
        <w:rPr>
          <w:rFonts w:cs="宋体" w:hint="eastAsia"/>
          <w:sz w:val="32"/>
          <w:szCs w:val="32"/>
        </w:rPr>
        <w:t>签字后</w:t>
      </w:r>
      <w:r>
        <w:rPr>
          <w:rFonts w:cs="宋体" w:hint="eastAsia"/>
          <w:sz w:val="32"/>
          <w:szCs w:val="32"/>
        </w:rPr>
        <w:t>交至</w:t>
      </w:r>
      <w:r w:rsidR="003221C8">
        <w:rPr>
          <w:rFonts w:cs="宋体" w:hint="eastAsia"/>
          <w:sz w:val="32"/>
          <w:szCs w:val="32"/>
        </w:rPr>
        <w:t>机械工程</w:t>
      </w:r>
      <w:r>
        <w:rPr>
          <w:rFonts w:cs="宋体" w:hint="eastAsia"/>
          <w:sz w:val="32"/>
          <w:szCs w:val="32"/>
        </w:rPr>
        <w:t>学院研究生办公室</w:t>
      </w:r>
      <w:r w:rsidR="003221C8">
        <w:rPr>
          <w:rFonts w:cs="宋体" w:hint="eastAsia"/>
          <w:sz w:val="32"/>
          <w:szCs w:val="32"/>
        </w:rPr>
        <w:t>，或扫描件、拍照件发</w:t>
      </w:r>
      <w:r w:rsidR="003221C8">
        <w:rPr>
          <w:rFonts w:cs="宋体" w:hint="eastAsia"/>
          <w:sz w:val="32"/>
          <w:szCs w:val="32"/>
        </w:rPr>
        <w:t>jxyjs326@163.com</w:t>
      </w:r>
      <w:r>
        <w:rPr>
          <w:rFonts w:cs="宋体" w:hint="eastAsia"/>
          <w:sz w:val="32"/>
          <w:szCs w:val="32"/>
        </w:rPr>
        <w:t>。</w:t>
      </w:r>
    </w:p>
    <w:p w:rsidR="00361713" w:rsidRDefault="00361713">
      <w:pPr>
        <w:widowControl/>
        <w:jc w:val="left"/>
        <w:rPr>
          <w:rFonts w:cs="Times New Roman"/>
          <w:sz w:val="32"/>
          <w:szCs w:val="32"/>
        </w:rPr>
      </w:pPr>
      <w:r>
        <w:rPr>
          <w:rFonts w:cs="Times New Roman"/>
          <w:sz w:val="32"/>
          <w:szCs w:val="32"/>
        </w:rPr>
        <w:br w:type="page"/>
      </w:r>
      <w:r w:rsidR="00266F48">
        <w:rPr>
          <w:rFonts w:cs="Times New Roman" w:hint="eastAsia"/>
          <w:sz w:val="32"/>
          <w:szCs w:val="32"/>
        </w:rPr>
        <w:lastRenderedPageBreak/>
        <w:t>附件：</w:t>
      </w:r>
    </w:p>
    <w:p w:rsidR="00361713" w:rsidRPr="00B6785C" w:rsidRDefault="00361713" w:rsidP="006E247C">
      <w:pPr>
        <w:jc w:val="center"/>
        <w:rPr>
          <w:rFonts w:ascii="黑体" w:eastAsia="黑体" w:hAnsi="黑体" w:cs="Times New Roman"/>
          <w:sz w:val="48"/>
          <w:szCs w:val="48"/>
        </w:rPr>
      </w:pPr>
      <w:r w:rsidRPr="00B6785C">
        <w:rPr>
          <w:rFonts w:ascii="黑体" w:eastAsia="黑体" w:hAnsi="黑体" w:cs="黑体" w:hint="eastAsia"/>
          <w:sz w:val="48"/>
          <w:szCs w:val="48"/>
        </w:rPr>
        <w:t>调剂申请</w:t>
      </w:r>
    </w:p>
    <w:p w:rsidR="00361713" w:rsidRPr="006E247C" w:rsidRDefault="00361713" w:rsidP="008D17F4">
      <w:pPr>
        <w:ind w:firstLineChars="200" w:firstLine="640"/>
        <w:jc w:val="center"/>
        <w:rPr>
          <w:rFonts w:cs="Times New Roman"/>
          <w:sz w:val="32"/>
          <w:szCs w:val="32"/>
        </w:rPr>
      </w:pPr>
    </w:p>
    <w:p w:rsidR="00361713" w:rsidRDefault="00361713" w:rsidP="008D17F4">
      <w:pPr>
        <w:ind w:firstLineChars="200" w:firstLine="640"/>
        <w:jc w:val="center"/>
        <w:rPr>
          <w:rFonts w:cs="Times New Roman"/>
          <w:sz w:val="32"/>
          <w:szCs w:val="32"/>
        </w:rPr>
      </w:pPr>
    </w:p>
    <w:p w:rsidR="00361713" w:rsidRDefault="00361713" w:rsidP="008D17F4">
      <w:pPr>
        <w:ind w:firstLineChars="200" w:firstLine="640"/>
        <w:rPr>
          <w:rFonts w:cs="Times New Roman"/>
          <w:sz w:val="32"/>
          <w:szCs w:val="32"/>
        </w:rPr>
      </w:pPr>
      <w:r>
        <w:rPr>
          <w:rFonts w:cs="宋体" w:hint="eastAsia"/>
          <w:sz w:val="32"/>
          <w:szCs w:val="32"/>
        </w:rPr>
        <w:t>本人已认真的阅读国家和学校的相关政策，充分了解国家和学校有关</w:t>
      </w:r>
      <w:r w:rsidRPr="00DF1D41">
        <w:rPr>
          <w:rFonts w:cs="宋体" w:hint="eastAsia"/>
          <w:sz w:val="32"/>
          <w:szCs w:val="32"/>
        </w:rPr>
        <w:t>非全日制</w:t>
      </w:r>
      <w:r>
        <w:rPr>
          <w:rFonts w:cs="宋体" w:hint="eastAsia"/>
          <w:sz w:val="32"/>
          <w:szCs w:val="32"/>
        </w:rPr>
        <w:t>研究生教育</w:t>
      </w:r>
      <w:r w:rsidRPr="00DF1D41">
        <w:rPr>
          <w:rFonts w:cs="宋体" w:hint="eastAsia"/>
          <w:sz w:val="32"/>
          <w:szCs w:val="32"/>
        </w:rPr>
        <w:t>的政策和</w:t>
      </w:r>
      <w:r>
        <w:rPr>
          <w:rFonts w:cs="宋体" w:hint="eastAsia"/>
          <w:sz w:val="32"/>
          <w:szCs w:val="32"/>
        </w:rPr>
        <w:t>规定。</w:t>
      </w:r>
    </w:p>
    <w:p w:rsidR="00361713" w:rsidRDefault="00361713" w:rsidP="008D17F4">
      <w:pPr>
        <w:ind w:firstLineChars="200" w:firstLine="640"/>
        <w:rPr>
          <w:rFonts w:cs="宋体" w:hint="eastAsia"/>
          <w:sz w:val="32"/>
          <w:szCs w:val="32"/>
        </w:rPr>
      </w:pPr>
      <w:r>
        <w:rPr>
          <w:rFonts w:cs="宋体" w:hint="eastAsia"/>
          <w:sz w:val="32"/>
          <w:szCs w:val="32"/>
        </w:rPr>
        <w:t>本人经慎重考虑，</w:t>
      </w:r>
      <w:r w:rsidRPr="00B20056">
        <w:rPr>
          <w:rFonts w:cs="宋体" w:hint="eastAsia"/>
          <w:sz w:val="32"/>
          <w:szCs w:val="32"/>
        </w:rPr>
        <w:t>并已经与自己家人商得一致。</w:t>
      </w:r>
      <w:r>
        <w:rPr>
          <w:rFonts w:cs="宋体" w:hint="eastAsia"/>
          <w:sz w:val="32"/>
          <w:szCs w:val="32"/>
        </w:rPr>
        <w:t>现提出申请调剂非全日制专业学位研究生，</w:t>
      </w:r>
      <w:r w:rsidR="00D200D8">
        <w:rPr>
          <w:rFonts w:cs="宋体" w:hint="eastAsia"/>
          <w:sz w:val="32"/>
          <w:szCs w:val="32"/>
        </w:rPr>
        <w:t>保证遵守国家和学校有关</w:t>
      </w:r>
      <w:r w:rsidR="00D200D8" w:rsidRPr="00DF1D41">
        <w:rPr>
          <w:rFonts w:cs="宋体" w:hint="eastAsia"/>
          <w:sz w:val="32"/>
          <w:szCs w:val="32"/>
        </w:rPr>
        <w:t>非全日制</w:t>
      </w:r>
      <w:r w:rsidR="00D200D8">
        <w:rPr>
          <w:rFonts w:cs="宋体" w:hint="eastAsia"/>
          <w:sz w:val="32"/>
          <w:szCs w:val="32"/>
        </w:rPr>
        <w:t>研究生教育</w:t>
      </w:r>
      <w:r w:rsidR="00D200D8" w:rsidRPr="00DF1D41">
        <w:rPr>
          <w:rFonts w:cs="宋体" w:hint="eastAsia"/>
          <w:sz w:val="32"/>
          <w:szCs w:val="32"/>
        </w:rPr>
        <w:t>的政策和</w:t>
      </w:r>
      <w:r w:rsidR="00D200D8">
        <w:rPr>
          <w:rFonts w:cs="宋体" w:hint="eastAsia"/>
          <w:sz w:val="32"/>
          <w:szCs w:val="32"/>
        </w:rPr>
        <w:t>规定。</w:t>
      </w:r>
    </w:p>
    <w:p w:rsidR="00266F48" w:rsidRDefault="00266F48" w:rsidP="00266F48">
      <w:pPr>
        <w:ind w:firstLineChars="200" w:firstLine="640"/>
        <w:rPr>
          <w:rFonts w:cs="宋体" w:hint="eastAsia"/>
          <w:sz w:val="32"/>
          <w:szCs w:val="32"/>
        </w:rPr>
      </w:pPr>
      <w:r>
        <w:rPr>
          <w:rFonts w:cs="宋体" w:hint="eastAsia"/>
          <w:sz w:val="32"/>
          <w:szCs w:val="32"/>
        </w:rPr>
        <w:t>调剂专业为：</w:t>
      </w:r>
    </w:p>
    <w:p w:rsidR="00266F48" w:rsidRDefault="00266F48" w:rsidP="00266F48">
      <w:pPr>
        <w:ind w:firstLineChars="200" w:firstLine="640"/>
        <w:rPr>
          <w:rFonts w:cs="宋体" w:hint="eastAsia"/>
          <w:sz w:val="32"/>
          <w:szCs w:val="32"/>
        </w:rPr>
      </w:pPr>
      <w:r w:rsidRPr="00266F48">
        <w:rPr>
          <w:rFonts w:cs="宋体" w:hint="eastAsia"/>
          <w:sz w:val="32"/>
          <w:szCs w:val="32"/>
        </w:rPr>
        <w:t>□机械工程（专业）</w:t>
      </w:r>
      <w:r w:rsidRPr="00266F48">
        <w:rPr>
          <w:rFonts w:cs="宋体" w:hint="eastAsia"/>
          <w:sz w:val="32"/>
          <w:szCs w:val="32"/>
        </w:rPr>
        <w:t xml:space="preserve">  </w:t>
      </w:r>
      <w:r w:rsidRPr="00266F48">
        <w:rPr>
          <w:rFonts w:cs="宋体" w:hint="eastAsia"/>
          <w:sz w:val="32"/>
          <w:szCs w:val="32"/>
        </w:rPr>
        <w:t>□工业设计工程（专业）</w:t>
      </w:r>
    </w:p>
    <w:p w:rsidR="00266F48" w:rsidRPr="00266F48" w:rsidRDefault="00266F48" w:rsidP="00266F48">
      <w:pPr>
        <w:ind w:firstLineChars="200" w:firstLine="640"/>
        <w:rPr>
          <w:rFonts w:cs="宋体" w:hint="eastAsia"/>
          <w:sz w:val="32"/>
          <w:szCs w:val="32"/>
        </w:rPr>
      </w:pPr>
      <w:r w:rsidRPr="00266F48">
        <w:rPr>
          <w:rFonts w:cs="宋体" w:hint="eastAsia"/>
          <w:sz w:val="32"/>
          <w:szCs w:val="32"/>
        </w:rPr>
        <w:t>□工业工程（专业）</w:t>
      </w:r>
      <w:r>
        <w:rPr>
          <w:rFonts w:cs="宋体" w:hint="eastAsia"/>
          <w:sz w:val="32"/>
          <w:szCs w:val="32"/>
        </w:rPr>
        <w:t xml:space="preserve"> </w:t>
      </w:r>
      <w:r w:rsidRPr="00266F48">
        <w:rPr>
          <w:rFonts w:cs="宋体" w:hint="eastAsia"/>
          <w:sz w:val="32"/>
          <w:szCs w:val="32"/>
        </w:rPr>
        <w:t xml:space="preserve"> </w:t>
      </w:r>
      <w:r w:rsidRPr="00266F48">
        <w:rPr>
          <w:rFonts w:cs="宋体" w:hint="eastAsia"/>
          <w:sz w:val="32"/>
          <w:szCs w:val="32"/>
        </w:rPr>
        <w:t>□车辆工程（专业）</w:t>
      </w:r>
      <w:r w:rsidRPr="00266F48">
        <w:rPr>
          <w:rFonts w:cs="宋体" w:hint="eastAsia"/>
          <w:sz w:val="32"/>
          <w:szCs w:val="32"/>
        </w:rPr>
        <w:t xml:space="preserve">     </w:t>
      </w:r>
    </w:p>
    <w:p w:rsidR="00361713" w:rsidRDefault="00361713" w:rsidP="008D17F4">
      <w:pPr>
        <w:ind w:firstLineChars="200" w:firstLine="640"/>
        <w:rPr>
          <w:rFonts w:cs="Times New Roman"/>
          <w:sz w:val="32"/>
          <w:szCs w:val="32"/>
        </w:rPr>
      </w:pPr>
      <w:r w:rsidRPr="009F03A5">
        <w:rPr>
          <w:rFonts w:cs="宋体" w:hint="eastAsia"/>
          <w:sz w:val="32"/>
          <w:szCs w:val="32"/>
        </w:rPr>
        <w:t>非全日制研究生的录取类别可分为定向就业和非定向就业两种</w:t>
      </w:r>
      <w:r w:rsidR="00266F48">
        <w:rPr>
          <w:rFonts w:cs="宋体" w:hint="eastAsia"/>
          <w:sz w:val="32"/>
          <w:szCs w:val="32"/>
        </w:rPr>
        <w:t>：</w:t>
      </w:r>
      <w:r w:rsidR="00266F48">
        <w:rPr>
          <w:rFonts w:cs="Times New Roman"/>
          <w:sz w:val="32"/>
          <w:szCs w:val="32"/>
        </w:rPr>
        <w:t xml:space="preserve"> </w:t>
      </w:r>
    </w:p>
    <w:p w:rsidR="00361713" w:rsidRDefault="00361713" w:rsidP="008D17F4">
      <w:pPr>
        <w:ind w:firstLineChars="200" w:firstLine="640"/>
        <w:rPr>
          <w:rFonts w:cs="Times New Roman"/>
          <w:sz w:val="32"/>
          <w:szCs w:val="32"/>
        </w:rPr>
      </w:pPr>
      <w:r>
        <w:rPr>
          <w:rFonts w:ascii="宋体" w:hAnsi="宋体" w:cs="宋体" w:hint="eastAsia"/>
          <w:sz w:val="32"/>
          <w:szCs w:val="32"/>
        </w:rPr>
        <w:t>□</w:t>
      </w:r>
      <w:r w:rsidRPr="009F03A5">
        <w:rPr>
          <w:rFonts w:cs="宋体" w:hint="eastAsia"/>
          <w:sz w:val="32"/>
          <w:szCs w:val="32"/>
        </w:rPr>
        <w:t>定向就业</w:t>
      </w:r>
      <w:r w:rsidR="00266F48">
        <w:rPr>
          <w:rFonts w:cs="宋体" w:hint="eastAsia"/>
          <w:sz w:val="32"/>
          <w:szCs w:val="32"/>
        </w:rPr>
        <w:t xml:space="preserve">                </w:t>
      </w:r>
      <w:r>
        <w:rPr>
          <w:rFonts w:ascii="宋体" w:hAnsi="宋体" w:cs="宋体" w:hint="eastAsia"/>
          <w:sz w:val="32"/>
          <w:szCs w:val="32"/>
        </w:rPr>
        <w:t>□</w:t>
      </w:r>
      <w:r w:rsidRPr="009F03A5">
        <w:rPr>
          <w:rFonts w:cs="宋体" w:hint="eastAsia"/>
          <w:sz w:val="32"/>
          <w:szCs w:val="32"/>
        </w:rPr>
        <w:t>非定向就业</w:t>
      </w:r>
    </w:p>
    <w:p w:rsidR="00BE1924" w:rsidRPr="00266F48" w:rsidRDefault="00BE1924" w:rsidP="00BE1924">
      <w:pPr>
        <w:ind w:firstLineChars="200" w:firstLine="640"/>
        <w:rPr>
          <w:rFonts w:cs="宋体"/>
          <w:sz w:val="32"/>
          <w:szCs w:val="32"/>
        </w:rPr>
      </w:pPr>
      <w:r w:rsidRPr="00266F48">
        <w:rPr>
          <w:rFonts w:cs="宋体" w:hint="eastAsia"/>
          <w:sz w:val="32"/>
          <w:szCs w:val="32"/>
        </w:rPr>
        <w:t>（请在</w:t>
      </w:r>
      <w:r>
        <w:rPr>
          <w:rFonts w:cs="宋体" w:hint="eastAsia"/>
          <w:sz w:val="32"/>
          <w:szCs w:val="32"/>
        </w:rPr>
        <w:t>选项</w:t>
      </w:r>
      <w:r w:rsidRPr="00266F48">
        <w:rPr>
          <w:rFonts w:cs="宋体" w:hint="eastAsia"/>
          <w:sz w:val="32"/>
          <w:szCs w:val="32"/>
        </w:rPr>
        <w:t>前打勾）</w:t>
      </w:r>
    </w:p>
    <w:p w:rsidR="00361713" w:rsidRPr="00266F48" w:rsidRDefault="00361713" w:rsidP="008D17F4">
      <w:pPr>
        <w:ind w:firstLineChars="200" w:firstLine="640"/>
        <w:rPr>
          <w:rFonts w:cs="Times New Roman"/>
          <w:sz w:val="32"/>
          <w:szCs w:val="32"/>
        </w:rPr>
      </w:pPr>
    </w:p>
    <w:p w:rsidR="00361713" w:rsidRDefault="00361713" w:rsidP="008D17F4">
      <w:pPr>
        <w:ind w:firstLineChars="200" w:firstLine="640"/>
        <w:rPr>
          <w:rFonts w:cs="Times New Roman"/>
          <w:sz w:val="32"/>
          <w:szCs w:val="32"/>
        </w:rPr>
      </w:pPr>
    </w:p>
    <w:p w:rsidR="00BE1924" w:rsidRDefault="00361713" w:rsidP="008D17F4">
      <w:pPr>
        <w:ind w:leftChars="836" w:left="5436" w:right="640" w:hangingChars="1150" w:hanging="3680"/>
        <w:jc w:val="left"/>
        <w:rPr>
          <w:rFonts w:hint="eastAsia"/>
          <w:sz w:val="32"/>
          <w:szCs w:val="32"/>
          <w:u w:val="single"/>
        </w:rPr>
      </w:pPr>
      <w:r>
        <w:rPr>
          <w:rFonts w:cs="宋体" w:hint="eastAsia"/>
          <w:sz w:val="32"/>
          <w:szCs w:val="32"/>
        </w:rPr>
        <w:t>申请人（签字）：</w:t>
      </w:r>
      <w:r w:rsidRPr="00B14FFA">
        <w:rPr>
          <w:sz w:val="32"/>
          <w:szCs w:val="32"/>
          <w:u w:val="single"/>
        </w:rPr>
        <w:t xml:space="preserve"> </w:t>
      </w:r>
      <w:r>
        <w:rPr>
          <w:sz w:val="32"/>
          <w:szCs w:val="32"/>
          <w:u w:val="single"/>
        </w:rPr>
        <w:t xml:space="preserve">            </w:t>
      </w:r>
      <w:r w:rsidRPr="00CF4C2A">
        <w:rPr>
          <w:sz w:val="32"/>
          <w:szCs w:val="32"/>
          <w:u w:val="single"/>
        </w:rPr>
        <w:t xml:space="preserve"> </w:t>
      </w:r>
    </w:p>
    <w:p w:rsidR="00361713" w:rsidRPr="00B14FFA" w:rsidRDefault="00BE1924" w:rsidP="008D17F4">
      <w:pPr>
        <w:ind w:leftChars="836" w:left="5436" w:right="640" w:hangingChars="1150" w:hanging="3680"/>
        <w:jc w:val="left"/>
        <w:rPr>
          <w:rFonts w:cs="Times New Roman"/>
          <w:sz w:val="32"/>
          <w:szCs w:val="32"/>
        </w:rPr>
      </w:pPr>
      <w:r w:rsidRPr="00BE1924">
        <w:rPr>
          <w:rFonts w:hint="eastAsia"/>
          <w:sz w:val="32"/>
          <w:szCs w:val="32"/>
        </w:rPr>
        <w:t xml:space="preserve">                 </w:t>
      </w:r>
      <w:r w:rsidR="00361713" w:rsidRPr="00B14FFA">
        <w:rPr>
          <w:rFonts w:cs="宋体" w:hint="eastAsia"/>
          <w:sz w:val="32"/>
          <w:szCs w:val="32"/>
        </w:rPr>
        <w:t>年</w:t>
      </w:r>
      <w:r w:rsidR="00361713">
        <w:rPr>
          <w:sz w:val="32"/>
          <w:szCs w:val="32"/>
        </w:rPr>
        <w:t xml:space="preserve">   </w:t>
      </w:r>
      <w:r w:rsidR="00361713" w:rsidRPr="00B14FFA">
        <w:rPr>
          <w:rFonts w:cs="宋体" w:hint="eastAsia"/>
          <w:sz w:val="32"/>
          <w:szCs w:val="32"/>
        </w:rPr>
        <w:t>月</w:t>
      </w:r>
      <w:r w:rsidR="00361713">
        <w:rPr>
          <w:sz w:val="32"/>
          <w:szCs w:val="32"/>
        </w:rPr>
        <w:t xml:space="preserve">  </w:t>
      </w:r>
      <w:r w:rsidR="00361713" w:rsidRPr="00B14FFA">
        <w:rPr>
          <w:rFonts w:cs="宋体" w:hint="eastAsia"/>
          <w:sz w:val="32"/>
          <w:szCs w:val="32"/>
        </w:rPr>
        <w:t>日</w:t>
      </w:r>
    </w:p>
    <w:p w:rsidR="00361713" w:rsidRDefault="00361713" w:rsidP="008D17F4">
      <w:pPr>
        <w:ind w:firstLineChars="200" w:firstLine="640"/>
        <w:rPr>
          <w:rFonts w:cs="Times New Roman"/>
          <w:sz w:val="32"/>
          <w:szCs w:val="32"/>
        </w:rPr>
      </w:pPr>
    </w:p>
    <w:p w:rsidR="00361713" w:rsidRPr="004C0AE6" w:rsidRDefault="00361713" w:rsidP="00246A0C">
      <w:pPr>
        <w:ind w:firstLineChars="1200" w:firstLine="3840"/>
        <w:rPr>
          <w:rFonts w:cs="Times New Roman"/>
          <w:sz w:val="32"/>
          <w:szCs w:val="32"/>
        </w:rPr>
      </w:pPr>
    </w:p>
    <w:sectPr w:rsidR="00361713" w:rsidRPr="004C0AE6" w:rsidSect="00D154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BF5" w:rsidRDefault="001E6BF5" w:rsidP="00DA7B41">
      <w:pPr>
        <w:rPr>
          <w:rFonts w:cs="Times New Roman"/>
        </w:rPr>
      </w:pPr>
      <w:r>
        <w:rPr>
          <w:rFonts w:cs="Times New Roman"/>
        </w:rPr>
        <w:separator/>
      </w:r>
    </w:p>
  </w:endnote>
  <w:endnote w:type="continuationSeparator" w:id="1">
    <w:p w:rsidR="001E6BF5" w:rsidRDefault="001E6BF5" w:rsidP="00DA7B4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BF5" w:rsidRDefault="001E6BF5" w:rsidP="00DA7B41">
      <w:pPr>
        <w:rPr>
          <w:rFonts w:cs="Times New Roman"/>
        </w:rPr>
      </w:pPr>
      <w:r>
        <w:rPr>
          <w:rFonts w:cs="Times New Roman"/>
        </w:rPr>
        <w:separator/>
      </w:r>
    </w:p>
  </w:footnote>
  <w:footnote w:type="continuationSeparator" w:id="1">
    <w:p w:rsidR="001E6BF5" w:rsidRDefault="001E6BF5" w:rsidP="00DA7B4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7B41"/>
    <w:rsid w:val="00076877"/>
    <w:rsid w:val="000B70F5"/>
    <w:rsid w:val="0014064E"/>
    <w:rsid w:val="00165B8F"/>
    <w:rsid w:val="001B6E2E"/>
    <w:rsid w:val="001E6BF5"/>
    <w:rsid w:val="001F3796"/>
    <w:rsid w:val="00217A33"/>
    <w:rsid w:val="00237BE3"/>
    <w:rsid w:val="00246A0C"/>
    <w:rsid w:val="00266F48"/>
    <w:rsid w:val="002746BA"/>
    <w:rsid w:val="003221C8"/>
    <w:rsid w:val="00361713"/>
    <w:rsid w:val="0036285E"/>
    <w:rsid w:val="003A10E0"/>
    <w:rsid w:val="003F20C6"/>
    <w:rsid w:val="004C0AE6"/>
    <w:rsid w:val="004E4595"/>
    <w:rsid w:val="00525B40"/>
    <w:rsid w:val="00581236"/>
    <w:rsid w:val="0059475F"/>
    <w:rsid w:val="005C3017"/>
    <w:rsid w:val="005F521A"/>
    <w:rsid w:val="00684E1A"/>
    <w:rsid w:val="006E247C"/>
    <w:rsid w:val="00774A7B"/>
    <w:rsid w:val="008000CB"/>
    <w:rsid w:val="00825043"/>
    <w:rsid w:val="008D17F4"/>
    <w:rsid w:val="00990566"/>
    <w:rsid w:val="009F03A5"/>
    <w:rsid w:val="00A30949"/>
    <w:rsid w:val="00A92036"/>
    <w:rsid w:val="00AA0E42"/>
    <w:rsid w:val="00AA2511"/>
    <w:rsid w:val="00B14FFA"/>
    <w:rsid w:val="00B20056"/>
    <w:rsid w:val="00B31E93"/>
    <w:rsid w:val="00B54BAB"/>
    <w:rsid w:val="00B6785C"/>
    <w:rsid w:val="00B96E97"/>
    <w:rsid w:val="00BE1924"/>
    <w:rsid w:val="00BE69D3"/>
    <w:rsid w:val="00C43F95"/>
    <w:rsid w:val="00C473AD"/>
    <w:rsid w:val="00CE6336"/>
    <w:rsid w:val="00CF4C2A"/>
    <w:rsid w:val="00D15464"/>
    <w:rsid w:val="00D200D8"/>
    <w:rsid w:val="00D335BF"/>
    <w:rsid w:val="00D66FCE"/>
    <w:rsid w:val="00DA19BE"/>
    <w:rsid w:val="00DA7B41"/>
    <w:rsid w:val="00DF1D41"/>
    <w:rsid w:val="00E76316"/>
    <w:rsid w:val="00E977BC"/>
    <w:rsid w:val="00F42647"/>
    <w:rsid w:val="00FD57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46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A7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A7B41"/>
    <w:rPr>
      <w:sz w:val="18"/>
      <w:szCs w:val="18"/>
    </w:rPr>
  </w:style>
  <w:style w:type="paragraph" w:styleId="a4">
    <w:name w:val="footer"/>
    <w:basedOn w:val="a"/>
    <w:link w:val="Char0"/>
    <w:uiPriority w:val="99"/>
    <w:semiHidden/>
    <w:rsid w:val="00DA7B41"/>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A7B4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Pages>
  <Words>89</Words>
  <Characters>512</Characters>
  <Application>Microsoft Office Word</Application>
  <DocSecurity>0</DocSecurity>
  <Lines>4</Lines>
  <Paragraphs>1</Paragraphs>
  <ScaleCrop>false</ScaleCrop>
  <Company>Lenovo</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hp</cp:lastModifiedBy>
  <cp:revision>39</cp:revision>
  <dcterms:created xsi:type="dcterms:W3CDTF">2017-03-20T02:01:00Z</dcterms:created>
  <dcterms:modified xsi:type="dcterms:W3CDTF">2017-03-20T11:37:00Z</dcterms:modified>
</cp:coreProperties>
</file>